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64" w:rsidRPr="000D3B55" w:rsidRDefault="005050C7" w:rsidP="00CC4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0C7">
        <w:rPr>
          <w:rFonts w:ascii="Times New Roman" w:hAnsi="Times New Roman" w:cs="Times New Roman"/>
          <w:sz w:val="24"/>
          <w:szCs w:val="24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pt" o:ole="">
            <v:imagedata r:id="rId6" o:title=""/>
          </v:shape>
          <o:OLEObject Type="Embed" ProgID="AcroExch.Document.DC" ShapeID="_x0000_i1025" DrawAspect="Content" ObjectID="_1589003274" r:id="rId7"/>
        </w:object>
      </w:r>
    </w:p>
    <w:p w:rsidR="000D3B55" w:rsidRPr="000D3B55" w:rsidRDefault="000D3B55" w:rsidP="00CC4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E8B" w:rsidRPr="000D3B55" w:rsidRDefault="00A43E8B" w:rsidP="00A43E8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43E8B" w:rsidRPr="000D3B55" w:rsidRDefault="00521B18" w:rsidP="00521B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учебных занятий (далее Положение) </w:t>
      </w:r>
      <w:r w:rsidR="00942821">
        <w:rPr>
          <w:rFonts w:ascii="Times New Roman" w:hAnsi="Times New Roman" w:cs="Times New Roman"/>
          <w:sz w:val="24"/>
          <w:szCs w:val="24"/>
        </w:rPr>
        <w:t>Частного</w:t>
      </w:r>
      <w:r w:rsidRPr="000D3B5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дополнительного профессионального образования</w:t>
      </w:r>
      <w:r w:rsidR="00FE3D37" w:rsidRPr="000D3B55">
        <w:rPr>
          <w:rFonts w:ascii="Times New Roman" w:hAnsi="Times New Roman" w:cs="Times New Roman"/>
          <w:sz w:val="24"/>
          <w:szCs w:val="24"/>
        </w:rPr>
        <w:t xml:space="preserve"> «Аналитик» (далее – Учреждение) определяет формы и порядок проведения учебных занятий.</w:t>
      </w:r>
    </w:p>
    <w:p w:rsidR="00FE3D37" w:rsidRPr="000D3B55" w:rsidRDefault="00FE3D37" w:rsidP="00FE3D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D37" w:rsidRPr="000D3B55" w:rsidRDefault="00FE3D37" w:rsidP="00FE3D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D37" w:rsidRPr="000D3B55" w:rsidRDefault="00FE3D37" w:rsidP="00FE3D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Порядок проведения учебных занятий</w:t>
      </w:r>
    </w:p>
    <w:p w:rsidR="00FE3D37" w:rsidRPr="000D3B55" w:rsidRDefault="00FE3D37" w:rsidP="00FE3D3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Организация учебного процесса в Учреждении регламентируется рабочим учебным планом, учебно-тематическим планом, графиком учебного процесса и расписанием учебных занятий для каждой образовательной программы соответствующей формы обучения, утвержденным директором Учреждения.</w:t>
      </w:r>
    </w:p>
    <w:p w:rsidR="00FE3D37" w:rsidRPr="000D3B55" w:rsidRDefault="00FE3D37" w:rsidP="00FE3D3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Обучение в Учреждении проводится в очной, очно-заочной форме, заочной (с применением дистанционных технологий и электронного обучения).</w:t>
      </w:r>
    </w:p>
    <w:p w:rsidR="00FE3D37" w:rsidRPr="000D3B55" w:rsidRDefault="00FE3D37" w:rsidP="00FE3D3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Учебные занятия могут проводится как в группах, таи и индивидуально.</w:t>
      </w:r>
    </w:p>
    <w:p w:rsidR="00FE3D37" w:rsidRPr="000D3B55" w:rsidRDefault="00FE3D37" w:rsidP="00FE3D3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Численность обучающихся в учебной группе составляет 3-</w:t>
      </w:r>
      <w:r w:rsidR="00F4167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D3B55">
        <w:rPr>
          <w:rFonts w:ascii="Times New Roman" w:hAnsi="Times New Roman" w:cs="Times New Roman"/>
          <w:sz w:val="24"/>
          <w:szCs w:val="24"/>
        </w:rPr>
        <w:t xml:space="preserve">5 человек (для дистанционного обучения – </w:t>
      </w:r>
      <w:r w:rsidR="00880482" w:rsidRPr="000D3B55">
        <w:rPr>
          <w:rFonts w:ascii="Times New Roman" w:hAnsi="Times New Roman" w:cs="Times New Roman"/>
          <w:sz w:val="24"/>
          <w:szCs w:val="24"/>
        </w:rPr>
        <w:t>неограниченно</w:t>
      </w:r>
      <w:r w:rsidRPr="000D3B55">
        <w:rPr>
          <w:rFonts w:ascii="Times New Roman" w:hAnsi="Times New Roman" w:cs="Times New Roman"/>
          <w:sz w:val="24"/>
          <w:szCs w:val="24"/>
        </w:rPr>
        <w:t>).</w:t>
      </w:r>
    </w:p>
    <w:p w:rsidR="00880482" w:rsidRPr="000D3B55" w:rsidRDefault="00880482" w:rsidP="008804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Обучение в Учреждении ведется на русском языке.</w:t>
      </w:r>
    </w:p>
    <w:p w:rsidR="00880482" w:rsidRPr="000D3B55" w:rsidRDefault="00880482" w:rsidP="008804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Учебная нагрузка, а также продолжительность учебных занятий определяется в академических часах. Один академический час равен 45 минут.</w:t>
      </w:r>
    </w:p>
    <w:p w:rsidR="00880482" w:rsidRPr="000D3B55" w:rsidRDefault="00880482" w:rsidP="008804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В Учреждении, в зависимости от выбранного курса, устанавливаются следующие виды учебных занятий: теоретические, практические, консультации и другие виды занятий.</w:t>
      </w:r>
    </w:p>
    <w:p w:rsidR="00B5190D" w:rsidRPr="000D3B55" w:rsidRDefault="00B5190D" w:rsidP="008804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В период подготовки к итоговым испытаниям в Учреждении могут проводиться консультации</w:t>
      </w:r>
      <w:r w:rsidR="00AB7EC6" w:rsidRPr="000D3B55">
        <w:rPr>
          <w:rFonts w:ascii="Times New Roman" w:hAnsi="Times New Roman" w:cs="Times New Roman"/>
          <w:sz w:val="24"/>
          <w:szCs w:val="24"/>
        </w:rPr>
        <w:t xml:space="preserve"> по экзаменационным материалам за счет общего бюджета времени, отведенного на консультации. Консультации могут проводится индивидуально и в группе.</w:t>
      </w:r>
    </w:p>
    <w:p w:rsidR="00AB7EC6" w:rsidRPr="000D3B55" w:rsidRDefault="00AB7EC6" w:rsidP="0088048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Все виды занятий, включенные в расписание, являются обязательными для посещения всеми обучающимися.</w:t>
      </w:r>
    </w:p>
    <w:p w:rsidR="00AB7EC6" w:rsidRPr="000D3B55" w:rsidRDefault="00AB7EC6" w:rsidP="00AB7EC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EC6" w:rsidRPr="000D3B55" w:rsidRDefault="00AB7EC6" w:rsidP="00AB7EC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EC6" w:rsidRPr="000D3B55" w:rsidRDefault="00AB7EC6" w:rsidP="00AB7E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AB7EC6" w:rsidRPr="000D3B55" w:rsidRDefault="00AB7EC6" w:rsidP="00AB7EC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Настоящее Положение, а также все изменения и дополнения к нему принимаются и утверждаются директором Учреждения и действуют до замены их новыми.</w:t>
      </w:r>
    </w:p>
    <w:p w:rsidR="00AB7EC6" w:rsidRPr="000D3B55" w:rsidRDefault="00AB7EC6" w:rsidP="00AB7EC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B55">
        <w:rPr>
          <w:rFonts w:ascii="Times New Roman" w:hAnsi="Times New Roman" w:cs="Times New Roman"/>
          <w:sz w:val="24"/>
          <w:szCs w:val="24"/>
        </w:rPr>
        <w:t>Вопросы, не нашедшие своего отражения в настоящем Положении, регламентируются другими локальными нормативными актами Учреждения и решаются руководством Учреждения индивидуально в каждом конкретном случае.</w:t>
      </w:r>
    </w:p>
    <w:sectPr w:rsidR="00AB7EC6" w:rsidRPr="000D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B04D0"/>
    <w:multiLevelType w:val="multilevel"/>
    <w:tmpl w:val="384C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64"/>
    <w:rsid w:val="000D3B55"/>
    <w:rsid w:val="005050C7"/>
    <w:rsid w:val="00521B18"/>
    <w:rsid w:val="007A78AC"/>
    <w:rsid w:val="00880482"/>
    <w:rsid w:val="00942821"/>
    <w:rsid w:val="00A43E8B"/>
    <w:rsid w:val="00AB7EC6"/>
    <w:rsid w:val="00B5190D"/>
    <w:rsid w:val="00CC4B64"/>
    <w:rsid w:val="00E73540"/>
    <w:rsid w:val="00F41676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BB06FA-1E40-49FA-BED3-1087BA35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670B-62C6-4C40-8232-05BC5312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Потапенко Екатерина Валентиновна</cp:lastModifiedBy>
  <cp:revision>6</cp:revision>
  <dcterms:created xsi:type="dcterms:W3CDTF">2015-07-06T00:42:00Z</dcterms:created>
  <dcterms:modified xsi:type="dcterms:W3CDTF">2018-05-28T01:01:00Z</dcterms:modified>
</cp:coreProperties>
</file>